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381" w:rsidRDefault="003A1CF1">
      <w:pPr>
        <w:spacing w:after="0"/>
        <w:jc w:val="center"/>
        <w:rPr>
          <w:rFonts w:asciiTheme="minorEastAsia" w:eastAsiaTheme="minorEastAsia" w:hAnsiTheme="minorEastAsia"/>
          <w:b/>
          <w:sz w:val="32"/>
          <w:szCs w:val="32"/>
          <w:lang w:eastAsia="zh-CN"/>
        </w:rPr>
      </w:pPr>
      <w:r>
        <w:rPr>
          <w:rFonts w:asciiTheme="minorEastAsia" w:eastAsiaTheme="minorEastAsia" w:hAnsiTheme="minorEastAsia" w:hint="eastAsia"/>
          <w:b/>
          <w:sz w:val="32"/>
          <w:szCs w:val="32"/>
          <w:lang w:eastAsia="zh-CN"/>
        </w:rPr>
        <w:t>《公共关系》课程教学大纲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54"/>
        <w:gridCol w:w="1281"/>
        <w:gridCol w:w="344"/>
        <w:gridCol w:w="636"/>
        <w:gridCol w:w="1424"/>
        <w:gridCol w:w="1579"/>
        <w:gridCol w:w="1318"/>
        <w:gridCol w:w="237"/>
        <w:gridCol w:w="440"/>
        <w:gridCol w:w="1088"/>
      </w:tblGrid>
      <w:tr w:rsidR="00A60381">
        <w:trPr>
          <w:trHeight w:val="340"/>
          <w:jc w:val="center"/>
        </w:trPr>
        <w:tc>
          <w:tcPr>
            <w:tcW w:w="4739" w:type="dxa"/>
            <w:gridSpan w:val="5"/>
            <w:vAlign w:val="center"/>
          </w:tcPr>
          <w:p w:rsidR="00A60381" w:rsidRDefault="003A1CF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课程名称：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公共关系</w:t>
            </w:r>
          </w:p>
        </w:tc>
        <w:tc>
          <w:tcPr>
            <w:tcW w:w="4662" w:type="dxa"/>
            <w:gridSpan w:val="5"/>
            <w:vAlign w:val="center"/>
          </w:tcPr>
          <w:p w:rsidR="00A60381" w:rsidRDefault="003A1CF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课程类别（必修</w:t>
            </w: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选修）：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选修</w:t>
            </w:r>
          </w:p>
        </w:tc>
      </w:tr>
      <w:tr w:rsidR="00A60381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A60381" w:rsidRDefault="003A1CF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课程英文名称：</w:t>
            </w:r>
            <w:r>
              <w:rPr>
                <w:rFonts w:ascii="宋体" w:eastAsia="宋体" w:hAnsi="宋体"/>
                <w:b/>
                <w:sz w:val="21"/>
                <w:szCs w:val="21"/>
              </w:rPr>
              <w:t>P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ublicRelations</w:t>
            </w:r>
          </w:p>
        </w:tc>
      </w:tr>
      <w:tr w:rsidR="00A60381">
        <w:trPr>
          <w:trHeight w:val="340"/>
          <w:jc w:val="center"/>
        </w:trPr>
        <w:tc>
          <w:tcPr>
            <w:tcW w:w="4739" w:type="dxa"/>
            <w:gridSpan w:val="5"/>
            <w:vAlign w:val="center"/>
          </w:tcPr>
          <w:p w:rsidR="00A60381" w:rsidRDefault="003A1CF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color w:val="FF0000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总学时</w:t>
            </w: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/</w:t>
            </w: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周学时</w:t>
            </w: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/</w:t>
            </w: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学分：</w:t>
            </w: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3</w:t>
            </w:r>
            <w:r w:rsidR="009E3B76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2</w:t>
            </w: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2</w:t>
            </w: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62" w:type="dxa"/>
            <w:gridSpan w:val="5"/>
            <w:vAlign w:val="center"/>
          </w:tcPr>
          <w:p w:rsidR="00A60381" w:rsidRDefault="003A1CF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其中实验学时：</w:t>
            </w: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0</w:t>
            </w:r>
          </w:p>
        </w:tc>
      </w:tr>
      <w:tr w:rsidR="00A60381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A60381" w:rsidRDefault="003A1CF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先修课程：</w:t>
            </w: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管理学原理</w:t>
            </w:r>
          </w:p>
        </w:tc>
      </w:tr>
      <w:tr w:rsidR="00A60381">
        <w:trPr>
          <w:trHeight w:val="487"/>
          <w:jc w:val="center"/>
        </w:trPr>
        <w:tc>
          <w:tcPr>
            <w:tcW w:w="4739" w:type="dxa"/>
            <w:gridSpan w:val="5"/>
            <w:vAlign w:val="center"/>
          </w:tcPr>
          <w:p w:rsidR="00A60381" w:rsidRDefault="003A1CF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授课时间：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1-16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周五（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5.6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4662" w:type="dxa"/>
            <w:gridSpan w:val="5"/>
            <w:vAlign w:val="center"/>
          </w:tcPr>
          <w:p w:rsidR="00A60381" w:rsidRDefault="003A1CF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授课地点：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莞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城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6#1</w:t>
            </w:r>
          </w:p>
        </w:tc>
      </w:tr>
      <w:tr w:rsidR="00A60381">
        <w:trPr>
          <w:trHeight w:val="420"/>
          <w:jc w:val="center"/>
        </w:trPr>
        <w:tc>
          <w:tcPr>
            <w:tcW w:w="9401" w:type="dxa"/>
            <w:gridSpan w:val="10"/>
            <w:vAlign w:val="center"/>
          </w:tcPr>
          <w:p w:rsidR="00A60381" w:rsidRDefault="003A1CF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授课对象：</w:t>
            </w: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201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5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级工商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班</w:t>
            </w:r>
          </w:p>
        </w:tc>
      </w:tr>
      <w:tr w:rsidR="00A60381">
        <w:trPr>
          <w:trHeight w:val="413"/>
          <w:jc w:val="center"/>
        </w:trPr>
        <w:tc>
          <w:tcPr>
            <w:tcW w:w="9401" w:type="dxa"/>
            <w:gridSpan w:val="10"/>
            <w:vAlign w:val="center"/>
          </w:tcPr>
          <w:p w:rsidR="00A60381" w:rsidRDefault="003A1CF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开课院系：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经济与管理学院</w:t>
            </w:r>
          </w:p>
        </w:tc>
      </w:tr>
      <w:tr w:rsidR="00A60381">
        <w:trPr>
          <w:trHeight w:val="430"/>
          <w:jc w:val="center"/>
        </w:trPr>
        <w:tc>
          <w:tcPr>
            <w:tcW w:w="9401" w:type="dxa"/>
            <w:gridSpan w:val="10"/>
            <w:vAlign w:val="center"/>
          </w:tcPr>
          <w:p w:rsidR="00A60381" w:rsidRDefault="003A1CF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任课教师姓名</w:t>
            </w: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职称：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李伟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/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讲师</w:t>
            </w:r>
          </w:p>
        </w:tc>
      </w:tr>
      <w:tr w:rsidR="00A60381">
        <w:trPr>
          <w:trHeight w:val="507"/>
          <w:jc w:val="center"/>
        </w:trPr>
        <w:tc>
          <w:tcPr>
            <w:tcW w:w="4739" w:type="dxa"/>
            <w:gridSpan w:val="5"/>
            <w:vAlign w:val="center"/>
          </w:tcPr>
          <w:p w:rsidR="00A60381" w:rsidRDefault="003A1CF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联系电话：</w:t>
            </w: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15814217717</w:t>
            </w:r>
          </w:p>
        </w:tc>
        <w:tc>
          <w:tcPr>
            <w:tcW w:w="4662" w:type="dxa"/>
            <w:gridSpan w:val="5"/>
            <w:vAlign w:val="center"/>
          </w:tcPr>
          <w:p w:rsidR="00A60381" w:rsidRDefault="003A1CF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Email:</w:t>
            </w: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 xml:space="preserve"> 29253563@qq.com</w:t>
            </w:r>
          </w:p>
        </w:tc>
      </w:tr>
      <w:tr w:rsidR="00A60381">
        <w:trPr>
          <w:trHeight w:val="698"/>
          <w:jc w:val="center"/>
        </w:trPr>
        <w:tc>
          <w:tcPr>
            <w:tcW w:w="9401" w:type="dxa"/>
            <w:gridSpan w:val="10"/>
            <w:vAlign w:val="center"/>
          </w:tcPr>
          <w:p w:rsidR="00A60381" w:rsidRDefault="003A1CF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答疑时间、地点与方式：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平时可在教室课间口头答疑或其他时间通过微信或电话答疑，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6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周在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6#1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安排集中口头答疑</w:t>
            </w:r>
          </w:p>
        </w:tc>
      </w:tr>
      <w:tr w:rsidR="00A60381">
        <w:trPr>
          <w:trHeight w:val="423"/>
          <w:jc w:val="center"/>
        </w:trPr>
        <w:tc>
          <w:tcPr>
            <w:tcW w:w="9401" w:type="dxa"/>
            <w:gridSpan w:val="10"/>
            <w:vAlign w:val="center"/>
          </w:tcPr>
          <w:p w:rsidR="00A60381" w:rsidRDefault="003A1CF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开卷</w:t>
            </w: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    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闭卷</w:t>
            </w: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）</w:t>
            </w: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课程论文</w:t>
            </w: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）</w:t>
            </w: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其它</w:t>
            </w: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√</w:t>
            </w: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）</w:t>
            </w:r>
          </w:p>
        </w:tc>
      </w:tr>
      <w:tr w:rsidR="00A60381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A60381" w:rsidRDefault="003A1CF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  <w:lang w:eastAsia="zh-CN"/>
              </w:rPr>
              <w:t>无</w:t>
            </w:r>
          </w:p>
          <w:p w:rsidR="00A60381" w:rsidRDefault="003A1CF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</w:p>
          <w:p w:rsidR="00A60381" w:rsidRDefault="003A1CF1">
            <w:pPr>
              <w:tabs>
                <w:tab w:val="left" w:pos="1440"/>
              </w:tabs>
              <w:spacing w:after="0" w:line="0" w:lineRule="atLeast"/>
              <w:ind w:firstLineChars="50" w:firstLine="105"/>
              <w:outlineLvl w:val="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（</w:t>
            </w:r>
            <w:r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  <w:t>1</w:t>
            </w:r>
            <w:r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）居延安</w:t>
            </w:r>
            <w:r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  <w:t>.</w:t>
            </w:r>
            <w:r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《公共关系学》</w:t>
            </w:r>
            <w:r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  <w:t>(</w:t>
            </w:r>
            <w:r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第</w:t>
            </w:r>
            <w:r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4</w:t>
            </w:r>
            <w:r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版</w:t>
            </w:r>
            <w:r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  <w:t xml:space="preserve">). </w:t>
            </w:r>
            <w:r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复旦大学出版社，</w:t>
            </w:r>
            <w:r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  <w:t>20</w:t>
            </w:r>
            <w:r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10</w:t>
            </w:r>
            <w:r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年</w:t>
            </w:r>
          </w:p>
          <w:p w:rsidR="00A60381" w:rsidRDefault="003A1CF1">
            <w:pPr>
              <w:tabs>
                <w:tab w:val="left" w:pos="1440"/>
              </w:tabs>
              <w:spacing w:after="0" w:line="0" w:lineRule="atLeast"/>
              <w:ind w:firstLineChars="50" w:firstLine="105"/>
              <w:outlineLvl w:val="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（</w:t>
            </w:r>
            <w:r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  <w:t>2</w:t>
            </w:r>
            <w:r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）</w:t>
            </w:r>
            <w:r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蒋春堂</w:t>
            </w:r>
            <w:r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.</w:t>
            </w:r>
            <w:r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《公共关系学教程》</w:t>
            </w:r>
            <w:r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.</w:t>
            </w:r>
            <w:r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人民教育</w:t>
            </w:r>
            <w:r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出版社，</w:t>
            </w:r>
            <w:r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  <w:t>20</w:t>
            </w:r>
            <w:r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06</w:t>
            </w:r>
            <w:r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年</w:t>
            </w:r>
          </w:p>
          <w:p w:rsidR="00A60381" w:rsidRDefault="003A1CF1">
            <w:pPr>
              <w:tabs>
                <w:tab w:val="left" w:pos="1440"/>
              </w:tabs>
              <w:spacing w:after="0" w:line="0" w:lineRule="atLeast"/>
              <w:ind w:firstLineChars="50" w:firstLine="105"/>
              <w:outlineLvl w:val="0"/>
              <w:rPr>
                <w:rFonts w:asciiTheme="minorEastAsia" w:eastAsiaTheme="minorEastAsia" w:hAnsiTheme="minorEastAsia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（</w:t>
            </w:r>
            <w:r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  <w:t>3</w:t>
            </w:r>
            <w:r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）熊源伟</w:t>
            </w:r>
            <w:r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  <w:t>.</w:t>
            </w:r>
            <w:r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《公共关系学》，安徽人民出版社，</w:t>
            </w:r>
            <w:r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2003</w:t>
            </w:r>
            <w:r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年</w:t>
            </w:r>
          </w:p>
        </w:tc>
      </w:tr>
      <w:tr w:rsidR="00A60381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A60381" w:rsidRDefault="003A1CF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课程简介：</w:t>
            </w:r>
          </w:p>
          <w:p w:rsidR="00A60381" w:rsidRDefault="003A1CF1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公共关系》是一门综合性应用科学，由经营管理科学、信息传播学、人际关系学构成其理论基础，它的思想原理又吸收了现代社会学、心理学、经济学、市场营销学、行为科学、广告学等学科的最新成就。学科以建立组织与公众之间良好的沟通关系，在社会上树立组织的良好形象为宗旨。通过本课程的学习，使学生能够能够全面了解公共关系学的学科发展史，掌握公共关系的基本概念，理解公共关系的基本原理，培养和强化学生的公关意识。</w:t>
            </w:r>
          </w:p>
          <w:p w:rsidR="00A60381" w:rsidRDefault="00A60381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A60381">
        <w:trPr>
          <w:trHeight w:val="3124"/>
          <w:jc w:val="center"/>
        </w:trPr>
        <w:tc>
          <w:tcPr>
            <w:tcW w:w="6318" w:type="dxa"/>
            <w:gridSpan w:val="6"/>
          </w:tcPr>
          <w:p w:rsidR="00A60381" w:rsidRDefault="003A1CF1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A60381" w:rsidRDefault="003A1CF1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1.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知识与技能目标：培养与形成对公共关系、公共调查、公共策划的理解、分析和应用能力；培养采用公共关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系学的基本原理和方法思考具体案例和解决公共问题的能力。</w:t>
            </w:r>
          </w:p>
          <w:p w:rsidR="00A60381" w:rsidRDefault="003A1CF1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2.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过程与方法目标：通过对公共关系原理的讲解，结合案例分析和播放与课程相关的音像资料，使学生在学习过程中能够把公共关系理论运用到实践中，从而完成教学目标。</w:t>
            </w:r>
          </w:p>
          <w:p w:rsidR="00A60381" w:rsidRDefault="003A1CF1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3.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情感、态度与价值观发展目标：通过本课程的学习，培养学生养成良好的行为习惯、做好自我管理，培养学生独立的思考能力、严密的逻辑推理能力和深刻敏锐的洞察能力，为未来的学习、工作和生活奠定良好的基础。</w:t>
            </w:r>
          </w:p>
          <w:p w:rsidR="00A60381" w:rsidRDefault="00A60381">
            <w:pPr>
              <w:spacing w:after="0" w:line="0" w:lineRule="atLeast"/>
              <w:ind w:firstLineChars="200" w:firstLine="422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</w:p>
        </w:tc>
        <w:tc>
          <w:tcPr>
            <w:tcW w:w="3083" w:type="dxa"/>
            <w:gridSpan w:val="4"/>
          </w:tcPr>
          <w:p w:rsidR="00A60381" w:rsidRDefault="003A1CF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本课程</w:t>
            </w:r>
            <w:r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与学生核心能力培养之间的关联</w:t>
            </w: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(</w:t>
            </w: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授课对象为理工科专业学生的课程填写此栏</w:t>
            </w:r>
            <w:r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）：</w:t>
            </w:r>
          </w:p>
          <w:p w:rsidR="00A60381" w:rsidRDefault="003A1CF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 xml:space="preserve">1. </w:t>
            </w:r>
          </w:p>
          <w:p w:rsidR="00A60381" w:rsidRDefault="003A1CF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 xml:space="preserve">2. </w:t>
            </w:r>
          </w:p>
          <w:p w:rsidR="00A60381" w:rsidRDefault="003A1CF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3.</w:t>
            </w:r>
          </w:p>
          <w:p w:rsidR="00A60381" w:rsidRDefault="003A1CF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4.</w:t>
            </w:r>
          </w:p>
          <w:p w:rsidR="00A60381" w:rsidRDefault="003A1CF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5.</w:t>
            </w:r>
          </w:p>
          <w:p w:rsidR="00A60381" w:rsidRDefault="003A1CF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 xml:space="preserve">6. </w:t>
            </w:r>
          </w:p>
          <w:p w:rsidR="00A60381" w:rsidRDefault="003A1CF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7</w:t>
            </w: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．</w:t>
            </w:r>
          </w:p>
          <w:p w:rsidR="00A60381" w:rsidRDefault="003A1CF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8</w:t>
            </w: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．</w:t>
            </w:r>
          </w:p>
        </w:tc>
      </w:tr>
      <w:tr w:rsidR="00A60381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A60381" w:rsidRDefault="003A1CF1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A60381">
        <w:trPr>
          <w:trHeight w:val="340"/>
          <w:jc w:val="center"/>
        </w:trPr>
        <w:tc>
          <w:tcPr>
            <w:tcW w:w="1054" w:type="dxa"/>
            <w:tcMar>
              <w:left w:w="28" w:type="dxa"/>
              <w:right w:w="28" w:type="dxa"/>
            </w:tcMar>
            <w:vAlign w:val="center"/>
          </w:tcPr>
          <w:p w:rsidR="00A60381" w:rsidRDefault="003A1CF1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625" w:type="dxa"/>
            <w:gridSpan w:val="2"/>
            <w:tcMar>
              <w:left w:w="28" w:type="dxa"/>
              <w:right w:w="28" w:type="dxa"/>
            </w:tcMar>
            <w:vAlign w:val="center"/>
          </w:tcPr>
          <w:p w:rsidR="00A60381" w:rsidRDefault="003A1CF1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636" w:type="dxa"/>
            <w:tcMar>
              <w:left w:w="28" w:type="dxa"/>
              <w:right w:w="28" w:type="dxa"/>
            </w:tcMar>
            <w:vAlign w:val="center"/>
          </w:tcPr>
          <w:p w:rsidR="00A60381" w:rsidRDefault="003A1CF1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4321" w:type="dxa"/>
            <w:gridSpan w:val="3"/>
            <w:tcMar>
              <w:left w:w="28" w:type="dxa"/>
              <w:right w:w="28" w:type="dxa"/>
            </w:tcMar>
            <w:vAlign w:val="center"/>
          </w:tcPr>
          <w:p w:rsidR="00A60381" w:rsidRDefault="003A1CF1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677" w:type="dxa"/>
            <w:gridSpan w:val="2"/>
            <w:tcMar>
              <w:left w:w="28" w:type="dxa"/>
              <w:right w:w="28" w:type="dxa"/>
            </w:tcMar>
            <w:vAlign w:val="center"/>
          </w:tcPr>
          <w:p w:rsidR="00A60381" w:rsidRDefault="003A1CF1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1088" w:type="dxa"/>
            <w:tcMar>
              <w:left w:w="28" w:type="dxa"/>
              <w:right w:w="28" w:type="dxa"/>
            </w:tcMar>
            <w:vAlign w:val="center"/>
          </w:tcPr>
          <w:p w:rsidR="00A60381" w:rsidRDefault="003A1CF1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作业安排</w:t>
            </w:r>
          </w:p>
        </w:tc>
      </w:tr>
      <w:tr w:rsidR="00A60381">
        <w:trPr>
          <w:trHeight w:val="340"/>
          <w:jc w:val="center"/>
        </w:trPr>
        <w:tc>
          <w:tcPr>
            <w:tcW w:w="1054" w:type="dxa"/>
            <w:vAlign w:val="center"/>
          </w:tcPr>
          <w:p w:rsidR="00A60381" w:rsidRDefault="003A1CF1">
            <w:pPr>
              <w:spacing w:after="0" w:line="288" w:lineRule="auto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625" w:type="dxa"/>
            <w:gridSpan w:val="2"/>
            <w:vAlign w:val="center"/>
          </w:tcPr>
          <w:p w:rsidR="00A60381" w:rsidRDefault="003A1CF1">
            <w:pPr>
              <w:spacing w:after="0" w:line="288" w:lineRule="auto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课程引导</w:t>
            </w:r>
          </w:p>
        </w:tc>
        <w:tc>
          <w:tcPr>
            <w:tcW w:w="636" w:type="dxa"/>
            <w:vAlign w:val="center"/>
          </w:tcPr>
          <w:p w:rsidR="00A60381" w:rsidRDefault="003A1CF1">
            <w:pPr>
              <w:spacing w:line="288" w:lineRule="auto"/>
              <w:rPr>
                <w:rFonts w:ascii="宋体" w:eastAsiaTheme="minorEastAsia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Theme="minorEastAsia" w:hAnsi="宋体" w:cs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321" w:type="dxa"/>
            <w:gridSpan w:val="3"/>
            <w:vAlign w:val="center"/>
          </w:tcPr>
          <w:p w:rsidR="00A60381" w:rsidRDefault="003A1CF1">
            <w:pPr>
              <w:spacing w:after="0" w:line="288" w:lineRule="auto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教学重点：公共关系的含义、特征、构成要素</w:t>
            </w:r>
          </w:p>
          <w:p w:rsidR="00A60381" w:rsidRDefault="003A1CF1">
            <w:pPr>
              <w:spacing w:after="0" w:line="288" w:lineRule="auto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教学难点：公共关系的高手需要具备的条件；</w:t>
            </w:r>
          </w:p>
        </w:tc>
        <w:tc>
          <w:tcPr>
            <w:tcW w:w="677" w:type="dxa"/>
            <w:gridSpan w:val="2"/>
            <w:vAlign w:val="center"/>
          </w:tcPr>
          <w:p w:rsidR="00A60381" w:rsidRDefault="003A1CF1">
            <w:pPr>
              <w:spacing w:after="0" w:line="288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堂讲授</w:t>
            </w:r>
          </w:p>
          <w:p w:rsidR="00A60381" w:rsidRDefault="00A60381">
            <w:pPr>
              <w:spacing w:after="0" w:line="288" w:lineRule="auto"/>
              <w:rPr>
                <w:rFonts w:asciiTheme="minorEastAsia" w:eastAsiaTheme="minorEastAsia" w:hAnsiTheme="minorEastAsia"/>
                <w:color w:val="FF0000"/>
                <w:sz w:val="21"/>
                <w:szCs w:val="21"/>
                <w:lang w:eastAsia="zh-CN"/>
              </w:rPr>
            </w:pPr>
          </w:p>
        </w:tc>
        <w:tc>
          <w:tcPr>
            <w:tcW w:w="1088" w:type="dxa"/>
            <w:vAlign w:val="center"/>
          </w:tcPr>
          <w:p w:rsidR="00A60381" w:rsidRDefault="00A60381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A60381">
        <w:trPr>
          <w:trHeight w:val="340"/>
          <w:jc w:val="center"/>
        </w:trPr>
        <w:tc>
          <w:tcPr>
            <w:tcW w:w="1054" w:type="dxa"/>
            <w:vAlign w:val="center"/>
          </w:tcPr>
          <w:p w:rsidR="00A60381" w:rsidRDefault="003A1CF1">
            <w:pPr>
              <w:spacing w:after="0" w:line="288" w:lineRule="auto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lastRenderedPageBreak/>
              <w:t>2-4</w:t>
            </w:r>
          </w:p>
        </w:tc>
        <w:tc>
          <w:tcPr>
            <w:tcW w:w="1625" w:type="dxa"/>
            <w:gridSpan w:val="2"/>
            <w:vAlign w:val="center"/>
          </w:tcPr>
          <w:p w:rsidR="00A60381" w:rsidRDefault="003A1CF1">
            <w:pPr>
              <w:spacing w:after="0" w:line="288" w:lineRule="auto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社会组织的公共关系</w:t>
            </w:r>
          </w:p>
        </w:tc>
        <w:tc>
          <w:tcPr>
            <w:tcW w:w="636" w:type="dxa"/>
            <w:vAlign w:val="center"/>
          </w:tcPr>
          <w:p w:rsidR="00A60381" w:rsidRDefault="003A1CF1">
            <w:pPr>
              <w:spacing w:line="288" w:lineRule="auto"/>
              <w:rPr>
                <w:rFonts w:ascii="宋体" w:eastAsiaTheme="minorEastAsia" w:hAnsi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4321" w:type="dxa"/>
            <w:gridSpan w:val="3"/>
            <w:vAlign w:val="center"/>
          </w:tcPr>
          <w:p w:rsidR="00A60381" w:rsidRDefault="003A1CF1">
            <w:pPr>
              <w:spacing w:after="0" w:line="288" w:lineRule="auto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教学重点：企业和政府的各种公共关系，</w:t>
            </w:r>
          </w:p>
          <w:p w:rsidR="00A60381" w:rsidRDefault="003A1CF1">
            <w:pPr>
              <w:spacing w:after="0" w:line="288" w:lineRule="auto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教学难点：企业的公共关系</w:t>
            </w:r>
          </w:p>
        </w:tc>
        <w:tc>
          <w:tcPr>
            <w:tcW w:w="677" w:type="dxa"/>
            <w:gridSpan w:val="2"/>
            <w:vAlign w:val="center"/>
          </w:tcPr>
          <w:p w:rsidR="00A60381" w:rsidRDefault="003A1CF1">
            <w:pPr>
              <w:spacing w:after="0" w:line="288" w:lineRule="auto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堂讲授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，案例讨论</w:t>
            </w:r>
          </w:p>
        </w:tc>
        <w:tc>
          <w:tcPr>
            <w:tcW w:w="1088" w:type="dxa"/>
            <w:vAlign w:val="center"/>
          </w:tcPr>
          <w:p w:rsidR="00A60381" w:rsidRDefault="00A60381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A60381">
        <w:trPr>
          <w:trHeight w:val="90"/>
          <w:jc w:val="center"/>
        </w:trPr>
        <w:tc>
          <w:tcPr>
            <w:tcW w:w="1054" w:type="dxa"/>
            <w:vAlign w:val="center"/>
          </w:tcPr>
          <w:p w:rsidR="00A60381" w:rsidRDefault="003A1CF1">
            <w:pPr>
              <w:spacing w:after="0" w:line="288" w:lineRule="auto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5-7</w:t>
            </w:r>
          </w:p>
        </w:tc>
        <w:tc>
          <w:tcPr>
            <w:tcW w:w="1625" w:type="dxa"/>
            <w:gridSpan w:val="2"/>
          </w:tcPr>
          <w:p w:rsidR="00A60381" w:rsidRDefault="003A1CF1">
            <w:pPr>
              <w:spacing w:line="288" w:lineRule="auto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公共关系的调查与研究</w:t>
            </w:r>
          </w:p>
        </w:tc>
        <w:tc>
          <w:tcPr>
            <w:tcW w:w="636" w:type="dxa"/>
            <w:vAlign w:val="center"/>
          </w:tcPr>
          <w:p w:rsidR="00A60381" w:rsidRDefault="003A1CF1">
            <w:pPr>
              <w:spacing w:line="288" w:lineRule="auto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4321" w:type="dxa"/>
            <w:gridSpan w:val="3"/>
          </w:tcPr>
          <w:p w:rsidR="00A60381" w:rsidRDefault="003A1CF1">
            <w:pPr>
              <w:spacing w:line="288" w:lineRule="auto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教学重点：公共关系调查的概念、特点、原则</w:t>
            </w:r>
          </w:p>
          <w:p w:rsidR="00A60381" w:rsidRDefault="003A1CF1">
            <w:pPr>
              <w:spacing w:line="288" w:lineRule="auto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教学难点：公共关系调查的基本程序与方法</w:t>
            </w:r>
          </w:p>
        </w:tc>
        <w:tc>
          <w:tcPr>
            <w:tcW w:w="677" w:type="dxa"/>
            <w:gridSpan w:val="2"/>
            <w:vAlign w:val="center"/>
          </w:tcPr>
          <w:p w:rsidR="00A60381" w:rsidRDefault="003A1CF1">
            <w:pPr>
              <w:spacing w:after="0" w:line="288" w:lineRule="auto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堂讲授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，案例讨论</w:t>
            </w:r>
          </w:p>
        </w:tc>
        <w:tc>
          <w:tcPr>
            <w:tcW w:w="1088" w:type="dxa"/>
            <w:vAlign w:val="center"/>
          </w:tcPr>
          <w:p w:rsidR="00A60381" w:rsidRDefault="003A1CF1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手机新品的公共关系的调查</w:t>
            </w:r>
          </w:p>
        </w:tc>
      </w:tr>
      <w:tr w:rsidR="00A60381">
        <w:trPr>
          <w:trHeight w:val="340"/>
          <w:jc w:val="center"/>
        </w:trPr>
        <w:tc>
          <w:tcPr>
            <w:tcW w:w="1054" w:type="dxa"/>
            <w:tcBorders>
              <w:bottom w:val="single" w:sz="4" w:space="0" w:color="auto"/>
            </w:tcBorders>
            <w:vAlign w:val="center"/>
          </w:tcPr>
          <w:p w:rsidR="00A60381" w:rsidRDefault="003A1CF1">
            <w:pPr>
              <w:adjustRightInd w:val="0"/>
              <w:snapToGrid w:val="0"/>
              <w:spacing w:after="0" w:line="288" w:lineRule="auto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8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-10</w:t>
            </w:r>
          </w:p>
        </w:tc>
        <w:tc>
          <w:tcPr>
            <w:tcW w:w="1625" w:type="dxa"/>
            <w:gridSpan w:val="2"/>
            <w:tcBorders>
              <w:bottom w:val="single" w:sz="4" w:space="0" w:color="auto"/>
            </w:tcBorders>
          </w:tcPr>
          <w:p w:rsidR="00A60381" w:rsidRDefault="00A60381">
            <w:pPr>
              <w:adjustRightInd w:val="0"/>
              <w:snapToGrid w:val="0"/>
              <w:spacing w:line="288" w:lineRule="auto"/>
              <w:rPr>
                <w:rFonts w:eastAsiaTheme="minorEastAsia"/>
                <w:sz w:val="21"/>
                <w:szCs w:val="21"/>
                <w:lang w:eastAsia="zh-CN"/>
              </w:rPr>
            </w:pPr>
          </w:p>
          <w:p w:rsidR="00A60381" w:rsidRDefault="003A1CF1">
            <w:pPr>
              <w:adjustRightInd w:val="0"/>
              <w:snapToGrid w:val="0"/>
              <w:spacing w:line="288" w:lineRule="auto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公共关系策划与创意</w:t>
            </w:r>
          </w:p>
        </w:tc>
        <w:tc>
          <w:tcPr>
            <w:tcW w:w="636" w:type="dxa"/>
            <w:tcBorders>
              <w:bottom w:val="single" w:sz="4" w:space="0" w:color="auto"/>
            </w:tcBorders>
            <w:vAlign w:val="center"/>
          </w:tcPr>
          <w:p w:rsidR="00A60381" w:rsidRDefault="003A1CF1">
            <w:pPr>
              <w:adjustRightInd w:val="0"/>
              <w:snapToGrid w:val="0"/>
              <w:spacing w:line="288" w:lineRule="auto"/>
              <w:rPr>
                <w:rFonts w:ascii="宋体" w:eastAsiaTheme="minorEastAsia" w:hAnsi="宋体" w:cs="宋体"/>
                <w:sz w:val="21"/>
                <w:szCs w:val="21"/>
                <w:lang w:eastAsia="zh-CN"/>
              </w:rPr>
            </w:pP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4321" w:type="dxa"/>
            <w:gridSpan w:val="3"/>
            <w:tcBorders>
              <w:bottom w:val="single" w:sz="4" w:space="0" w:color="auto"/>
            </w:tcBorders>
          </w:tcPr>
          <w:p w:rsidR="00A60381" w:rsidRDefault="003A1CF1">
            <w:pPr>
              <w:adjustRightInd w:val="0"/>
              <w:snapToGrid w:val="0"/>
              <w:spacing w:line="288" w:lineRule="auto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教学重点：公共关系策划的含义与原则、公共关系策划的基本程序、公共关系策划的技巧与创意，</w:t>
            </w:r>
          </w:p>
          <w:p w:rsidR="00A60381" w:rsidRDefault="003A1CF1">
            <w:pPr>
              <w:adjustRightInd w:val="0"/>
              <w:snapToGrid w:val="0"/>
              <w:spacing w:line="288" w:lineRule="auto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教学难点：公共关系策划的技巧与创意</w:t>
            </w:r>
          </w:p>
        </w:tc>
        <w:tc>
          <w:tcPr>
            <w:tcW w:w="677" w:type="dxa"/>
            <w:gridSpan w:val="2"/>
            <w:tcBorders>
              <w:bottom w:val="single" w:sz="4" w:space="0" w:color="auto"/>
            </w:tcBorders>
            <w:vAlign w:val="center"/>
          </w:tcPr>
          <w:p w:rsidR="00A60381" w:rsidRDefault="003A1CF1">
            <w:pPr>
              <w:spacing w:after="0" w:line="288" w:lineRule="auto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堂讲授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，案例讨论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vAlign w:val="center"/>
          </w:tcPr>
          <w:p w:rsidR="00A60381" w:rsidRDefault="00A60381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A60381">
        <w:trPr>
          <w:trHeight w:val="340"/>
          <w:jc w:val="center"/>
        </w:trPr>
        <w:tc>
          <w:tcPr>
            <w:tcW w:w="1054" w:type="dxa"/>
            <w:tcBorders>
              <w:bottom w:val="single" w:sz="4" w:space="0" w:color="auto"/>
            </w:tcBorders>
            <w:vAlign w:val="center"/>
          </w:tcPr>
          <w:p w:rsidR="00A60381" w:rsidRDefault="003A1CF1">
            <w:pPr>
              <w:adjustRightInd w:val="0"/>
              <w:snapToGrid w:val="0"/>
              <w:spacing w:after="0" w:line="288" w:lineRule="auto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11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-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625" w:type="dxa"/>
            <w:gridSpan w:val="2"/>
            <w:tcBorders>
              <w:bottom w:val="single" w:sz="4" w:space="0" w:color="auto"/>
            </w:tcBorders>
          </w:tcPr>
          <w:p w:rsidR="00A60381" w:rsidRDefault="00A60381">
            <w:pPr>
              <w:adjustRightInd w:val="0"/>
              <w:snapToGrid w:val="0"/>
              <w:spacing w:line="288" w:lineRule="auto"/>
              <w:ind w:leftChars="-52" w:left="-125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A60381" w:rsidRDefault="003A1CF1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公共关系策划方案的实施与评估</w:t>
            </w:r>
          </w:p>
        </w:tc>
        <w:tc>
          <w:tcPr>
            <w:tcW w:w="636" w:type="dxa"/>
            <w:tcBorders>
              <w:bottom w:val="single" w:sz="4" w:space="0" w:color="auto"/>
            </w:tcBorders>
            <w:vAlign w:val="center"/>
          </w:tcPr>
          <w:p w:rsidR="00A60381" w:rsidRDefault="003A1CF1">
            <w:pPr>
              <w:adjustRightInd w:val="0"/>
              <w:snapToGrid w:val="0"/>
              <w:spacing w:line="288" w:lineRule="auto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4321" w:type="dxa"/>
            <w:gridSpan w:val="3"/>
            <w:tcBorders>
              <w:bottom w:val="single" w:sz="4" w:space="0" w:color="auto"/>
            </w:tcBorders>
          </w:tcPr>
          <w:p w:rsidR="00A60381" w:rsidRDefault="003A1CF1">
            <w:pPr>
              <w:adjustRightInd w:val="0"/>
              <w:snapToGrid w:val="0"/>
              <w:spacing w:line="288" w:lineRule="auto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教学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重点：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公共关系策划方案实施的原则与方法，公共关系策划方案的评估的程序、标准、内容</w:t>
            </w:r>
          </w:p>
          <w:p w:rsidR="00A60381" w:rsidRDefault="003A1CF1">
            <w:pPr>
              <w:adjustRightInd w:val="0"/>
              <w:snapToGrid w:val="0"/>
              <w:spacing w:line="288" w:lineRule="auto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教学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难点：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公共关系策划方案评估的标准、内容</w:t>
            </w:r>
          </w:p>
        </w:tc>
        <w:tc>
          <w:tcPr>
            <w:tcW w:w="677" w:type="dxa"/>
            <w:gridSpan w:val="2"/>
            <w:tcBorders>
              <w:bottom w:val="single" w:sz="4" w:space="0" w:color="auto"/>
            </w:tcBorders>
            <w:vAlign w:val="center"/>
          </w:tcPr>
          <w:p w:rsidR="00A60381" w:rsidRDefault="003A1CF1">
            <w:pPr>
              <w:spacing w:after="0" w:line="288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堂讲授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，案例讨论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vAlign w:val="center"/>
          </w:tcPr>
          <w:p w:rsidR="00A60381" w:rsidRDefault="003A1CF1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转基因食品的策划方案</w:t>
            </w:r>
          </w:p>
        </w:tc>
      </w:tr>
      <w:tr w:rsidR="00A60381">
        <w:trPr>
          <w:trHeight w:val="340"/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381" w:rsidRDefault="003A1CF1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14-15</w:t>
            </w:r>
          </w:p>
          <w:p w:rsidR="00A60381" w:rsidRDefault="00A60381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381" w:rsidRDefault="003A1CF1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公共关系传播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381" w:rsidRDefault="003A1CF1">
            <w:pPr>
              <w:spacing w:after="0" w:line="0" w:lineRule="atLeast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3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381" w:rsidRDefault="003A1CF1">
            <w:pPr>
              <w:adjustRightInd w:val="0"/>
              <w:snapToGrid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教学重点：大众传播媒介的性质、常用传播媒介的优点、缺点、选择原则；</w:t>
            </w:r>
          </w:p>
          <w:p w:rsidR="00A60381" w:rsidRDefault="003A1CF1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教学难点：网络传播的技巧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381" w:rsidRDefault="003A1CF1">
            <w:pPr>
              <w:adjustRightInd w:val="0"/>
              <w:snapToGrid w:val="0"/>
              <w:spacing w:line="288" w:lineRule="auto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堂讲授</w:t>
            </w:r>
            <w:bookmarkStart w:id="0" w:name="_GoBack"/>
            <w:bookmarkEnd w:id="0"/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381" w:rsidRDefault="00A60381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A60381">
        <w:trPr>
          <w:trHeight w:val="340"/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381" w:rsidRDefault="003A1CF1">
            <w:pPr>
              <w:adjustRightInd w:val="0"/>
              <w:snapToGrid w:val="0"/>
              <w:spacing w:after="0" w:line="288" w:lineRule="auto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381" w:rsidRDefault="003A1CF1">
            <w:pPr>
              <w:adjustRightInd w:val="0"/>
              <w:snapToGrid w:val="0"/>
              <w:spacing w:after="0" w:line="288" w:lineRule="auto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复习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381" w:rsidRDefault="003A1CF1">
            <w:pPr>
              <w:adjustRightInd w:val="0"/>
              <w:snapToGrid w:val="0"/>
              <w:spacing w:line="288" w:lineRule="auto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3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81" w:rsidRDefault="003A1CF1">
            <w:pPr>
              <w:adjustRightInd w:val="0"/>
              <w:snapToGrid w:val="0"/>
              <w:spacing w:line="288" w:lineRule="auto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以公共关系的传播为主线，串讲该门课程的主要内容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381" w:rsidRDefault="003A1CF1">
            <w:pPr>
              <w:adjustRightInd w:val="0"/>
              <w:snapToGrid w:val="0"/>
              <w:spacing w:line="288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381" w:rsidRDefault="00A60381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A60381">
        <w:trPr>
          <w:trHeight w:val="340"/>
          <w:jc w:val="center"/>
        </w:trPr>
        <w:tc>
          <w:tcPr>
            <w:tcW w:w="2679" w:type="dxa"/>
            <w:gridSpan w:val="3"/>
            <w:tcBorders>
              <w:top w:val="single" w:sz="4" w:space="0" w:color="auto"/>
            </w:tcBorders>
            <w:vAlign w:val="center"/>
          </w:tcPr>
          <w:p w:rsidR="00A60381" w:rsidRDefault="003A1CF1">
            <w:pPr>
              <w:spacing w:after="0" w:line="288" w:lineRule="auto"/>
              <w:jc w:val="righ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636" w:type="dxa"/>
            <w:tcBorders>
              <w:top w:val="single" w:sz="4" w:space="0" w:color="auto"/>
            </w:tcBorders>
            <w:vAlign w:val="center"/>
          </w:tcPr>
          <w:p w:rsidR="00A60381" w:rsidRDefault="003A1CF1">
            <w:pPr>
              <w:spacing w:after="0" w:line="288" w:lineRule="auto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32</w:t>
            </w:r>
          </w:p>
        </w:tc>
        <w:tc>
          <w:tcPr>
            <w:tcW w:w="4321" w:type="dxa"/>
            <w:gridSpan w:val="3"/>
            <w:tcBorders>
              <w:top w:val="single" w:sz="4" w:space="0" w:color="auto"/>
            </w:tcBorders>
            <w:vAlign w:val="center"/>
          </w:tcPr>
          <w:p w:rsidR="00A60381" w:rsidRDefault="00A60381">
            <w:pPr>
              <w:spacing w:after="0" w:line="288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</w:tcBorders>
            <w:vAlign w:val="center"/>
          </w:tcPr>
          <w:p w:rsidR="00A60381" w:rsidRDefault="00A60381">
            <w:pPr>
              <w:spacing w:after="0" w:line="288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vAlign w:val="center"/>
          </w:tcPr>
          <w:p w:rsidR="00A60381" w:rsidRDefault="00A60381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A60381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A60381" w:rsidRDefault="003A1CF1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Theme="minorEastAsia" w:eastAsiaTheme="minorEastAsia" w:hAnsiTheme="minorEastAsia"/>
                <w:b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A60381">
        <w:trPr>
          <w:trHeight w:val="410"/>
          <w:jc w:val="center"/>
        </w:trPr>
        <w:tc>
          <w:tcPr>
            <w:tcW w:w="2335" w:type="dxa"/>
            <w:gridSpan w:val="2"/>
            <w:vAlign w:val="center"/>
          </w:tcPr>
          <w:p w:rsidR="00A60381" w:rsidRDefault="003A1CF1">
            <w:pPr>
              <w:snapToGrid w:val="0"/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考核</w:t>
            </w: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538" w:type="dxa"/>
            <w:gridSpan w:val="6"/>
            <w:vAlign w:val="center"/>
          </w:tcPr>
          <w:p w:rsidR="00A60381" w:rsidRDefault="003A1CF1">
            <w:pPr>
              <w:snapToGrid w:val="0"/>
              <w:spacing w:after="0" w:line="0" w:lineRule="atLeast"/>
              <w:ind w:left="180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528" w:type="dxa"/>
            <w:gridSpan w:val="2"/>
            <w:vAlign w:val="center"/>
          </w:tcPr>
          <w:p w:rsidR="00A60381" w:rsidRDefault="003A1CF1">
            <w:pPr>
              <w:snapToGrid w:val="0"/>
              <w:spacing w:after="0" w:line="0" w:lineRule="atLeast"/>
              <w:ind w:left="180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权重</w:t>
            </w:r>
          </w:p>
        </w:tc>
      </w:tr>
      <w:tr w:rsidR="00A60381">
        <w:trPr>
          <w:trHeight w:val="599"/>
          <w:jc w:val="center"/>
        </w:trPr>
        <w:tc>
          <w:tcPr>
            <w:tcW w:w="2335" w:type="dxa"/>
            <w:gridSpan w:val="2"/>
          </w:tcPr>
          <w:p w:rsidR="00A60381" w:rsidRDefault="003A1CF1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eastAsia="宋体"/>
                <w:sz w:val="21"/>
                <w:szCs w:val="21"/>
              </w:rPr>
              <w:t>到堂情况</w:t>
            </w:r>
          </w:p>
        </w:tc>
        <w:tc>
          <w:tcPr>
            <w:tcW w:w="5538" w:type="dxa"/>
            <w:gridSpan w:val="6"/>
          </w:tcPr>
          <w:p w:rsidR="00A60381" w:rsidRDefault="003A1CF1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eastAsia="宋体"/>
                <w:sz w:val="21"/>
                <w:szCs w:val="21"/>
                <w:lang w:eastAsia="zh-CN"/>
              </w:rPr>
              <w:t>不得无故缺席，上课勤做笔记，积极回答问题</w:t>
            </w:r>
          </w:p>
        </w:tc>
        <w:tc>
          <w:tcPr>
            <w:tcW w:w="1528" w:type="dxa"/>
            <w:gridSpan w:val="2"/>
          </w:tcPr>
          <w:p w:rsidR="00A60381" w:rsidRDefault="003A1CF1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Cs w:val="21"/>
                <w:lang w:eastAsia="zh-CN"/>
              </w:rPr>
            </w:pPr>
            <w:r>
              <w:rPr>
                <w:rFonts w:eastAsia="宋体"/>
                <w:sz w:val="21"/>
                <w:szCs w:val="21"/>
                <w:lang w:eastAsia="zh-CN"/>
              </w:rPr>
              <w:t>10%</w:t>
            </w:r>
          </w:p>
        </w:tc>
      </w:tr>
      <w:tr w:rsidR="00A60381">
        <w:trPr>
          <w:trHeight w:val="509"/>
          <w:jc w:val="center"/>
        </w:trPr>
        <w:tc>
          <w:tcPr>
            <w:tcW w:w="2335" w:type="dxa"/>
            <w:gridSpan w:val="2"/>
          </w:tcPr>
          <w:p w:rsidR="00A60381" w:rsidRDefault="003A1CF1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eastAsia="宋体"/>
                <w:sz w:val="21"/>
                <w:szCs w:val="21"/>
              </w:rPr>
              <w:t>课堂讨论</w:t>
            </w:r>
          </w:p>
        </w:tc>
        <w:tc>
          <w:tcPr>
            <w:tcW w:w="5538" w:type="dxa"/>
            <w:gridSpan w:val="6"/>
          </w:tcPr>
          <w:p w:rsidR="00A60381" w:rsidRDefault="003A1CF1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eastAsia="宋体"/>
                <w:sz w:val="21"/>
                <w:szCs w:val="21"/>
                <w:lang w:eastAsia="zh-CN"/>
              </w:rPr>
              <w:t>认真准备，积极参与讨论</w:t>
            </w:r>
          </w:p>
        </w:tc>
        <w:tc>
          <w:tcPr>
            <w:tcW w:w="1528" w:type="dxa"/>
            <w:gridSpan w:val="2"/>
          </w:tcPr>
          <w:p w:rsidR="00A60381" w:rsidRDefault="003A1CF1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eastAsia="宋体" w:hint="eastAsia"/>
                <w:sz w:val="21"/>
                <w:szCs w:val="21"/>
                <w:lang w:eastAsia="zh-CN"/>
              </w:rPr>
              <w:t>2</w:t>
            </w:r>
            <w:r>
              <w:rPr>
                <w:rFonts w:eastAsia="宋体"/>
                <w:sz w:val="21"/>
                <w:szCs w:val="21"/>
                <w:lang w:eastAsia="zh-CN"/>
              </w:rPr>
              <w:t>0%</w:t>
            </w:r>
          </w:p>
        </w:tc>
      </w:tr>
      <w:tr w:rsidR="00A60381">
        <w:trPr>
          <w:trHeight w:val="980"/>
          <w:jc w:val="center"/>
        </w:trPr>
        <w:tc>
          <w:tcPr>
            <w:tcW w:w="2335" w:type="dxa"/>
            <w:gridSpan w:val="2"/>
          </w:tcPr>
          <w:p w:rsidR="00A60381" w:rsidRDefault="003A1CF1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eastAsia="宋体"/>
                <w:sz w:val="21"/>
                <w:szCs w:val="21"/>
              </w:rPr>
              <w:t>期末考核</w:t>
            </w:r>
          </w:p>
        </w:tc>
        <w:tc>
          <w:tcPr>
            <w:tcW w:w="5538" w:type="dxa"/>
            <w:gridSpan w:val="6"/>
          </w:tcPr>
          <w:p w:rsidR="00A60381" w:rsidRDefault="003A1CF1">
            <w:pPr>
              <w:spacing w:after="0" w:line="360" w:lineRule="exact"/>
              <w:jc w:val="left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/>
                <w:sz w:val="21"/>
                <w:szCs w:val="21"/>
                <w:lang w:eastAsia="zh-CN"/>
              </w:rPr>
              <w:t xml:space="preserve">1. </w:t>
            </w:r>
            <w:r>
              <w:rPr>
                <w:rFonts w:eastAsia="宋体"/>
                <w:sz w:val="21"/>
                <w:szCs w:val="21"/>
                <w:lang w:eastAsia="zh-CN"/>
              </w:rPr>
              <w:t>评价标准：</w:t>
            </w:r>
            <w:r>
              <w:rPr>
                <w:rFonts w:eastAsia="宋体" w:hint="eastAsia"/>
                <w:sz w:val="21"/>
                <w:szCs w:val="21"/>
                <w:lang w:eastAsia="zh-CN"/>
              </w:rPr>
              <w:t>公关策划书可行性强</w:t>
            </w:r>
            <w:r>
              <w:rPr>
                <w:rFonts w:eastAsia="宋体"/>
                <w:sz w:val="21"/>
                <w:szCs w:val="21"/>
                <w:lang w:eastAsia="zh-CN"/>
              </w:rPr>
              <w:t>。</w:t>
            </w:r>
          </w:p>
          <w:p w:rsidR="00A60381" w:rsidRDefault="003A1CF1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eastAsia="宋体"/>
                <w:sz w:val="21"/>
                <w:szCs w:val="21"/>
                <w:lang w:eastAsia="zh-CN"/>
              </w:rPr>
              <w:t xml:space="preserve">2. </w:t>
            </w:r>
            <w:r>
              <w:rPr>
                <w:rFonts w:eastAsia="宋体"/>
                <w:sz w:val="21"/>
                <w:szCs w:val="21"/>
                <w:lang w:eastAsia="zh-CN"/>
              </w:rPr>
              <w:t>要求：能灵活运用所学</w:t>
            </w:r>
            <w:r>
              <w:rPr>
                <w:rFonts w:eastAsia="宋体" w:hint="eastAsia"/>
                <w:sz w:val="21"/>
                <w:szCs w:val="21"/>
                <w:lang w:eastAsia="zh-CN"/>
              </w:rPr>
              <w:t>的公共关系知识完成可信性较强的公共策划书</w:t>
            </w:r>
            <w:r>
              <w:rPr>
                <w:rFonts w:eastAsia="宋体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528" w:type="dxa"/>
            <w:gridSpan w:val="2"/>
          </w:tcPr>
          <w:p w:rsidR="00A60381" w:rsidRDefault="003A1CF1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eastAsia="宋体" w:hint="eastAsia"/>
                <w:sz w:val="21"/>
                <w:szCs w:val="21"/>
                <w:lang w:eastAsia="zh-CN"/>
              </w:rPr>
              <w:t>7</w:t>
            </w:r>
            <w:r>
              <w:rPr>
                <w:rFonts w:eastAsia="宋体"/>
                <w:sz w:val="21"/>
                <w:szCs w:val="21"/>
                <w:lang w:eastAsia="zh-CN"/>
              </w:rPr>
              <w:t>0%</w:t>
            </w:r>
          </w:p>
        </w:tc>
      </w:tr>
      <w:tr w:rsidR="00A60381">
        <w:trPr>
          <w:trHeight w:val="555"/>
          <w:jc w:val="center"/>
        </w:trPr>
        <w:tc>
          <w:tcPr>
            <w:tcW w:w="9401" w:type="dxa"/>
            <w:gridSpan w:val="10"/>
            <w:vAlign w:val="center"/>
          </w:tcPr>
          <w:p w:rsidR="00A60381" w:rsidRDefault="003A1CF1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lastRenderedPageBreak/>
              <w:t>大纲编写时间：</w:t>
            </w: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201</w:t>
            </w: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8</w:t>
            </w: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.</w:t>
            </w: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3</w:t>
            </w: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.</w:t>
            </w: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1</w:t>
            </w:r>
          </w:p>
        </w:tc>
      </w:tr>
      <w:tr w:rsidR="00A60381">
        <w:trPr>
          <w:trHeight w:val="2351"/>
          <w:jc w:val="center"/>
        </w:trPr>
        <w:tc>
          <w:tcPr>
            <w:tcW w:w="9401" w:type="dxa"/>
            <w:gridSpan w:val="10"/>
          </w:tcPr>
          <w:p w:rsidR="00A60381" w:rsidRDefault="003A1CF1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Theme="minorEastAsia" w:eastAsiaTheme="minorEastAsia" w:hAnsiTheme="minorEastAsia"/>
                <w:b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b/>
                <w:szCs w:val="21"/>
                <w:lang w:eastAsia="zh-CN"/>
              </w:rPr>
              <w:t>系（部）审查意见：</w:t>
            </w:r>
          </w:p>
          <w:p w:rsidR="00A60381" w:rsidRDefault="00A60381">
            <w:pPr>
              <w:spacing w:after="0" w:line="0" w:lineRule="atLeast"/>
              <w:ind w:firstLineChars="27" w:firstLine="57"/>
              <w:jc w:val="left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</w:p>
          <w:p w:rsidR="00A60381" w:rsidRDefault="00A60381">
            <w:pPr>
              <w:spacing w:after="0" w:line="0" w:lineRule="atLeast"/>
              <w:ind w:firstLineChars="27" w:firstLine="57"/>
              <w:jc w:val="left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</w:p>
          <w:p w:rsidR="00A60381" w:rsidRDefault="00A60381">
            <w:pPr>
              <w:spacing w:after="0" w:line="0" w:lineRule="atLeast"/>
              <w:ind w:firstLineChars="27" w:firstLine="57"/>
              <w:jc w:val="left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</w:p>
          <w:p w:rsidR="00A60381" w:rsidRDefault="00A60381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A60381" w:rsidRDefault="00A60381">
            <w:pPr>
              <w:spacing w:after="0" w:line="0" w:lineRule="atLeast"/>
              <w:ind w:right="42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A60381" w:rsidRDefault="003A1CF1">
            <w:pPr>
              <w:spacing w:after="0" w:line="0" w:lineRule="atLeast"/>
              <w:ind w:right="420"/>
              <w:jc w:val="righ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系（部）主任签名：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                        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日期：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     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年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   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月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   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日</w:t>
            </w:r>
          </w:p>
          <w:p w:rsidR="00A60381" w:rsidRDefault="00A60381">
            <w:pPr>
              <w:snapToGrid w:val="0"/>
              <w:spacing w:after="0" w:line="0" w:lineRule="atLeast"/>
              <w:ind w:left="18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</w:tbl>
    <w:p w:rsidR="00A60381" w:rsidRDefault="00A60381">
      <w:pPr>
        <w:spacing w:line="360" w:lineRule="exact"/>
        <w:rPr>
          <w:rFonts w:asciiTheme="minorEastAsia" w:eastAsiaTheme="minorEastAsia" w:hAnsiTheme="minorEastAsia"/>
          <w:b/>
          <w:sz w:val="21"/>
          <w:szCs w:val="21"/>
          <w:lang w:eastAsia="zh-CN"/>
        </w:rPr>
      </w:pPr>
    </w:p>
    <w:sectPr w:rsidR="00A60381" w:rsidSect="00A60381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1CF1" w:rsidRDefault="003A1CF1" w:rsidP="009E3B76">
      <w:pPr>
        <w:spacing w:after="0"/>
      </w:pPr>
      <w:r>
        <w:separator/>
      </w:r>
    </w:p>
  </w:endnote>
  <w:endnote w:type="continuationSeparator" w:id="1">
    <w:p w:rsidR="003A1CF1" w:rsidRDefault="003A1CF1" w:rsidP="009E3B7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Courier New"/>
    <w:charset w:val="00"/>
    <w:family w:val="auto"/>
    <w:pitch w:val="default"/>
    <w:sig w:usb0="00000000" w:usb1="00000000" w:usb2="00000000" w:usb3="00000000" w:csb0="0000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1CF1" w:rsidRDefault="003A1CF1" w:rsidP="009E3B76">
      <w:pPr>
        <w:spacing w:after="0"/>
      </w:pPr>
      <w:r>
        <w:separator/>
      </w:r>
    </w:p>
  </w:footnote>
  <w:footnote w:type="continuationSeparator" w:id="1">
    <w:p w:rsidR="003A1CF1" w:rsidRDefault="003A1CF1" w:rsidP="009E3B76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2C23799B"/>
    <w:rsid w:val="00020AAD"/>
    <w:rsid w:val="00061F27"/>
    <w:rsid w:val="000625CC"/>
    <w:rsid w:val="0006698D"/>
    <w:rsid w:val="000871C7"/>
    <w:rsid w:val="00087B74"/>
    <w:rsid w:val="000B626E"/>
    <w:rsid w:val="000C2D4A"/>
    <w:rsid w:val="000D1283"/>
    <w:rsid w:val="000E0AE8"/>
    <w:rsid w:val="000F7B84"/>
    <w:rsid w:val="00122726"/>
    <w:rsid w:val="0013071B"/>
    <w:rsid w:val="00136205"/>
    <w:rsid w:val="00150BEF"/>
    <w:rsid w:val="00155E5A"/>
    <w:rsid w:val="00171228"/>
    <w:rsid w:val="0018136C"/>
    <w:rsid w:val="001B31E9"/>
    <w:rsid w:val="001C5B3F"/>
    <w:rsid w:val="001D28E8"/>
    <w:rsid w:val="001E58B2"/>
    <w:rsid w:val="001F20BC"/>
    <w:rsid w:val="001F3B6A"/>
    <w:rsid w:val="002111AE"/>
    <w:rsid w:val="00227119"/>
    <w:rsid w:val="0026746C"/>
    <w:rsid w:val="002A035C"/>
    <w:rsid w:val="002E27E1"/>
    <w:rsid w:val="002E5B0C"/>
    <w:rsid w:val="002E6EFD"/>
    <w:rsid w:val="002F2CDB"/>
    <w:rsid w:val="003044FA"/>
    <w:rsid w:val="0035081C"/>
    <w:rsid w:val="00360BD3"/>
    <w:rsid w:val="0037561C"/>
    <w:rsid w:val="003A0EA2"/>
    <w:rsid w:val="003A1CF1"/>
    <w:rsid w:val="003C66D8"/>
    <w:rsid w:val="003E66A6"/>
    <w:rsid w:val="003F13B9"/>
    <w:rsid w:val="00414FC8"/>
    <w:rsid w:val="00421345"/>
    <w:rsid w:val="00457E42"/>
    <w:rsid w:val="004B3994"/>
    <w:rsid w:val="004D29DE"/>
    <w:rsid w:val="004E0481"/>
    <w:rsid w:val="004E7804"/>
    <w:rsid w:val="004F08AC"/>
    <w:rsid w:val="00500712"/>
    <w:rsid w:val="005639AB"/>
    <w:rsid w:val="0058093A"/>
    <w:rsid w:val="005911D3"/>
    <w:rsid w:val="005A0400"/>
    <w:rsid w:val="005C0D4E"/>
    <w:rsid w:val="005F174F"/>
    <w:rsid w:val="0063410F"/>
    <w:rsid w:val="00646F76"/>
    <w:rsid w:val="00653579"/>
    <w:rsid w:val="0065651C"/>
    <w:rsid w:val="00665104"/>
    <w:rsid w:val="006A2467"/>
    <w:rsid w:val="00717BF1"/>
    <w:rsid w:val="00735FDE"/>
    <w:rsid w:val="00770F0D"/>
    <w:rsid w:val="00776841"/>
    <w:rsid w:val="00776AF2"/>
    <w:rsid w:val="00785779"/>
    <w:rsid w:val="007902E1"/>
    <w:rsid w:val="007A154B"/>
    <w:rsid w:val="007A4144"/>
    <w:rsid w:val="007D2925"/>
    <w:rsid w:val="008147FF"/>
    <w:rsid w:val="00815F78"/>
    <w:rsid w:val="00817EA2"/>
    <w:rsid w:val="00831CA1"/>
    <w:rsid w:val="008512DF"/>
    <w:rsid w:val="00855020"/>
    <w:rsid w:val="00885EED"/>
    <w:rsid w:val="00892ADC"/>
    <w:rsid w:val="00896971"/>
    <w:rsid w:val="008A50B1"/>
    <w:rsid w:val="008D2CDA"/>
    <w:rsid w:val="008F6642"/>
    <w:rsid w:val="008F7E40"/>
    <w:rsid w:val="00907DD6"/>
    <w:rsid w:val="0091406B"/>
    <w:rsid w:val="00917C66"/>
    <w:rsid w:val="009349EE"/>
    <w:rsid w:val="009A2B5C"/>
    <w:rsid w:val="009B3EAE"/>
    <w:rsid w:val="009B4CB4"/>
    <w:rsid w:val="009C3354"/>
    <w:rsid w:val="009D3079"/>
    <w:rsid w:val="009D3649"/>
    <w:rsid w:val="009E3B76"/>
    <w:rsid w:val="00A41467"/>
    <w:rsid w:val="00A60381"/>
    <w:rsid w:val="00A753CC"/>
    <w:rsid w:val="00A84D68"/>
    <w:rsid w:val="00A85774"/>
    <w:rsid w:val="00AA199F"/>
    <w:rsid w:val="00AB00C2"/>
    <w:rsid w:val="00AD6D79"/>
    <w:rsid w:val="00AE48DD"/>
    <w:rsid w:val="00B066DA"/>
    <w:rsid w:val="00B41AEE"/>
    <w:rsid w:val="00B76F21"/>
    <w:rsid w:val="00B8377B"/>
    <w:rsid w:val="00BB35F5"/>
    <w:rsid w:val="00BE6CA1"/>
    <w:rsid w:val="00C41D05"/>
    <w:rsid w:val="00C705DD"/>
    <w:rsid w:val="00C76FA2"/>
    <w:rsid w:val="00C86BAB"/>
    <w:rsid w:val="00CA1AB8"/>
    <w:rsid w:val="00CC4A46"/>
    <w:rsid w:val="00CD2F8F"/>
    <w:rsid w:val="00CF3718"/>
    <w:rsid w:val="00D23707"/>
    <w:rsid w:val="00D45246"/>
    <w:rsid w:val="00D602DE"/>
    <w:rsid w:val="00D62B41"/>
    <w:rsid w:val="00D85BDB"/>
    <w:rsid w:val="00D86C14"/>
    <w:rsid w:val="00D94B76"/>
    <w:rsid w:val="00DA23F2"/>
    <w:rsid w:val="00DA6ED5"/>
    <w:rsid w:val="00DB337D"/>
    <w:rsid w:val="00DB45CF"/>
    <w:rsid w:val="00DB5724"/>
    <w:rsid w:val="00DE7ACC"/>
    <w:rsid w:val="00DF5C03"/>
    <w:rsid w:val="00DF79E9"/>
    <w:rsid w:val="00E0505F"/>
    <w:rsid w:val="00E22FAC"/>
    <w:rsid w:val="00E413E8"/>
    <w:rsid w:val="00E53E23"/>
    <w:rsid w:val="00E91BB8"/>
    <w:rsid w:val="00EA4DA3"/>
    <w:rsid w:val="00EB2DA0"/>
    <w:rsid w:val="00EC2295"/>
    <w:rsid w:val="00ED3FCA"/>
    <w:rsid w:val="00F31667"/>
    <w:rsid w:val="00F617C2"/>
    <w:rsid w:val="00F754C1"/>
    <w:rsid w:val="00F92EB6"/>
    <w:rsid w:val="00F96D96"/>
    <w:rsid w:val="00FC51CC"/>
    <w:rsid w:val="00FE22C8"/>
    <w:rsid w:val="01B842BE"/>
    <w:rsid w:val="0909089C"/>
    <w:rsid w:val="0AAC5972"/>
    <w:rsid w:val="0F1420CC"/>
    <w:rsid w:val="11406759"/>
    <w:rsid w:val="12A75F93"/>
    <w:rsid w:val="1BB8736F"/>
    <w:rsid w:val="1E0A7720"/>
    <w:rsid w:val="26741186"/>
    <w:rsid w:val="28AD1D92"/>
    <w:rsid w:val="29522734"/>
    <w:rsid w:val="2C23799B"/>
    <w:rsid w:val="32FC5B42"/>
    <w:rsid w:val="336B6A1A"/>
    <w:rsid w:val="36B25805"/>
    <w:rsid w:val="37747F11"/>
    <w:rsid w:val="4062583E"/>
    <w:rsid w:val="48732726"/>
    <w:rsid w:val="4B1F5251"/>
    <w:rsid w:val="4B3D64BC"/>
    <w:rsid w:val="4F7011E4"/>
    <w:rsid w:val="53523CB6"/>
    <w:rsid w:val="5A616652"/>
    <w:rsid w:val="5CDD36CB"/>
    <w:rsid w:val="5ED30D56"/>
    <w:rsid w:val="5FF36D12"/>
    <w:rsid w:val="60CA1270"/>
    <w:rsid w:val="61A63CD5"/>
    <w:rsid w:val="61E101B8"/>
    <w:rsid w:val="625C002B"/>
    <w:rsid w:val="62602DFF"/>
    <w:rsid w:val="62AE51F7"/>
    <w:rsid w:val="679F46C4"/>
    <w:rsid w:val="67EE0C56"/>
    <w:rsid w:val="6F6C6B66"/>
    <w:rsid w:val="6FE83C60"/>
    <w:rsid w:val="724B2D0D"/>
    <w:rsid w:val="75D33682"/>
    <w:rsid w:val="77513A11"/>
    <w:rsid w:val="7C971B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 Inde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60381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qFormat/>
    <w:rsid w:val="00A60381"/>
    <w:pPr>
      <w:widowControl w:val="0"/>
      <w:spacing w:after="0"/>
      <w:ind w:left="72" w:firstLineChars="165" w:firstLine="346"/>
    </w:pPr>
    <w:rPr>
      <w:rFonts w:ascii="宋体" w:eastAsia="宋体" w:hAnsi="宋体"/>
      <w:kern w:val="2"/>
      <w:sz w:val="21"/>
      <w:szCs w:val="24"/>
      <w:lang w:eastAsia="zh-CN"/>
    </w:rPr>
  </w:style>
  <w:style w:type="paragraph" w:styleId="a4">
    <w:name w:val="Balloon Text"/>
    <w:basedOn w:val="a"/>
    <w:link w:val="Char0"/>
    <w:qFormat/>
    <w:rsid w:val="00A60381"/>
    <w:pPr>
      <w:spacing w:after="0"/>
    </w:pPr>
    <w:rPr>
      <w:sz w:val="18"/>
      <w:szCs w:val="18"/>
    </w:rPr>
  </w:style>
  <w:style w:type="paragraph" w:styleId="a5">
    <w:name w:val="footer"/>
    <w:basedOn w:val="a"/>
    <w:link w:val="Char1"/>
    <w:qFormat/>
    <w:rsid w:val="00A603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qFormat/>
    <w:rsid w:val="00A603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qFormat/>
    <w:rsid w:val="00A60381"/>
    <w:pPr>
      <w:spacing w:before="100" w:beforeAutospacing="1" w:after="100" w:afterAutospacing="1"/>
      <w:jc w:val="left"/>
    </w:pPr>
    <w:rPr>
      <w:rFonts w:ascii="宋体" w:eastAsia="宋体" w:hAnsi="宋体" w:cs="宋体"/>
      <w:color w:val="000000"/>
      <w:szCs w:val="24"/>
      <w:lang w:eastAsia="zh-CN"/>
    </w:rPr>
  </w:style>
  <w:style w:type="table" w:styleId="a8">
    <w:name w:val="Table Grid"/>
    <w:basedOn w:val="a1"/>
    <w:qFormat/>
    <w:rsid w:val="00A6038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A60381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qFormat/>
    <w:rsid w:val="00A60381"/>
    <w:rPr>
      <w:rFonts w:ascii="CIDFont + F2" w:eastAsia="CIDFont + F2" w:hAnsi="CIDFont + F2" w:cs="CIDFont + F2"/>
      <w:color w:val="000000"/>
      <w:sz w:val="20"/>
      <w:szCs w:val="20"/>
    </w:rPr>
  </w:style>
  <w:style w:type="character" w:customStyle="1" w:styleId="Char2">
    <w:name w:val="页眉 Char"/>
    <w:basedOn w:val="a0"/>
    <w:link w:val="a6"/>
    <w:qFormat/>
    <w:rsid w:val="00A60381"/>
    <w:rPr>
      <w:rFonts w:eastAsia="PMingLiU"/>
      <w:sz w:val="18"/>
      <w:szCs w:val="18"/>
      <w:lang w:eastAsia="en-US"/>
    </w:rPr>
  </w:style>
  <w:style w:type="character" w:customStyle="1" w:styleId="Char1">
    <w:name w:val="页脚 Char"/>
    <w:basedOn w:val="a0"/>
    <w:link w:val="a5"/>
    <w:rsid w:val="00A60381"/>
    <w:rPr>
      <w:rFonts w:eastAsia="PMingLiU"/>
      <w:sz w:val="18"/>
      <w:szCs w:val="18"/>
      <w:lang w:eastAsia="en-US"/>
    </w:rPr>
  </w:style>
  <w:style w:type="paragraph" w:styleId="a9">
    <w:name w:val="List Paragraph"/>
    <w:basedOn w:val="a"/>
    <w:uiPriority w:val="34"/>
    <w:unhideWhenUsed/>
    <w:qFormat/>
    <w:rsid w:val="00A60381"/>
    <w:pPr>
      <w:ind w:firstLineChars="200" w:firstLine="420"/>
    </w:pPr>
  </w:style>
  <w:style w:type="character" w:customStyle="1" w:styleId="Char0">
    <w:name w:val="批注框文本 Char"/>
    <w:basedOn w:val="a0"/>
    <w:link w:val="a4"/>
    <w:qFormat/>
    <w:rsid w:val="00A60381"/>
    <w:rPr>
      <w:rFonts w:eastAsia="PMingLiU"/>
      <w:sz w:val="18"/>
      <w:szCs w:val="18"/>
      <w:lang w:eastAsia="en-US"/>
    </w:rPr>
  </w:style>
  <w:style w:type="character" w:customStyle="1" w:styleId="Char">
    <w:name w:val="正文文本缩进 Char"/>
    <w:basedOn w:val="a0"/>
    <w:link w:val="a3"/>
    <w:rsid w:val="00A60381"/>
    <w:rPr>
      <w:rFonts w:ascii="宋体" w:hAnsi="宋体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1E6927E5-BD21-4B7B-8252-66CB257AC78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271</Words>
  <Characters>1549</Characters>
  <Application>Microsoft Office Word</Application>
  <DocSecurity>0</DocSecurity>
  <Lines>12</Lines>
  <Paragraphs>3</Paragraphs>
  <ScaleCrop>false</ScaleCrop>
  <Company>Microsoft</Company>
  <LinksUpToDate>false</LinksUpToDate>
  <CharactersWithSpaces>1817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刘田</cp:lastModifiedBy>
  <cp:revision>21</cp:revision>
  <cp:lastPrinted>2017-01-05T16:24:00Z</cp:lastPrinted>
  <dcterms:created xsi:type="dcterms:W3CDTF">2017-09-19T13:29:00Z</dcterms:created>
  <dcterms:modified xsi:type="dcterms:W3CDTF">2018-03-19T12:13:00Z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